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66"/>
        <w:tblW w:w="135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13"/>
        <w:gridCol w:w="2711"/>
        <w:gridCol w:w="2710"/>
        <w:gridCol w:w="2712"/>
        <w:gridCol w:w="2714"/>
      </w:tblGrid>
      <w:tr w:rsidR="00377D71" w:rsidRPr="00377D71" w:rsidTr="00377D71">
        <w:trPr>
          <w:trHeight w:val="1776"/>
        </w:trPr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377D71" w:rsidP="00377D71">
            <w:r w:rsidRPr="00AA0A9C">
              <w:rPr>
                <w:b/>
                <w:bCs/>
                <w:sz w:val="28"/>
              </w:rPr>
              <w:t>Elements of Effective Ethics Education Programs</w:t>
            </w:r>
          </w:p>
        </w:tc>
        <w:tc>
          <w:tcPr>
            <w:tcW w:w="27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A9C" w:rsidRDefault="00AA0A9C" w:rsidP="00AA0A9C">
            <w:pPr>
              <w:jc w:val="center"/>
              <w:rPr>
                <w:b/>
                <w:bCs/>
                <w:sz w:val="28"/>
              </w:rPr>
            </w:pPr>
          </w:p>
          <w:p w:rsidR="00812411" w:rsidRPr="00377D71" w:rsidRDefault="00377D71" w:rsidP="00AA0A9C">
            <w:pPr>
              <w:jc w:val="center"/>
            </w:pPr>
            <w:r w:rsidRPr="00AA0A9C">
              <w:rPr>
                <w:b/>
                <w:bCs/>
                <w:sz w:val="28"/>
              </w:rPr>
              <w:t>Non-Existent</w:t>
            </w:r>
          </w:p>
        </w:tc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A9C" w:rsidRDefault="00AA0A9C" w:rsidP="00AA0A9C">
            <w:pPr>
              <w:jc w:val="center"/>
              <w:rPr>
                <w:b/>
                <w:bCs/>
                <w:sz w:val="28"/>
              </w:rPr>
            </w:pPr>
          </w:p>
          <w:p w:rsidR="00812411" w:rsidRPr="00AA0A9C" w:rsidRDefault="00377D71" w:rsidP="00AA0A9C">
            <w:pPr>
              <w:jc w:val="center"/>
              <w:rPr>
                <w:sz w:val="28"/>
              </w:rPr>
            </w:pPr>
            <w:r w:rsidRPr="00AA0A9C">
              <w:rPr>
                <w:b/>
                <w:bCs/>
                <w:sz w:val="28"/>
              </w:rPr>
              <w:t>Basic</w:t>
            </w:r>
          </w:p>
        </w:tc>
        <w:tc>
          <w:tcPr>
            <w:tcW w:w="27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A9C" w:rsidRDefault="00AA0A9C" w:rsidP="00AA0A9C">
            <w:pPr>
              <w:jc w:val="center"/>
              <w:rPr>
                <w:b/>
                <w:bCs/>
                <w:sz w:val="28"/>
              </w:rPr>
            </w:pPr>
          </w:p>
          <w:p w:rsidR="00812411" w:rsidRPr="00AA0A9C" w:rsidRDefault="00377D71" w:rsidP="00AA0A9C">
            <w:pPr>
              <w:jc w:val="center"/>
              <w:rPr>
                <w:sz w:val="28"/>
              </w:rPr>
            </w:pPr>
            <w:r w:rsidRPr="00AA0A9C">
              <w:rPr>
                <w:b/>
                <w:bCs/>
                <w:sz w:val="28"/>
              </w:rPr>
              <w:t>Mature</w:t>
            </w:r>
          </w:p>
        </w:tc>
        <w:tc>
          <w:tcPr>
            <w:tcW w:w="27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A9C" w:rsidRDefault="00AA0A9C" w:rsidP="00AA0A9C">
            <w:pPr>
              <w:jc w:val="center"/>
              <w:rPr>
                <w:b/>
                <w:bCs/>
                <w:sz w:val="28"/>
              </w:rPr>
            </w:pPr>
          </w:p>
          <w:p w:rsidR="00812411" w:rsidRPr="00AA0A9C" w:rsidRDefault="00377D71" w:rsidP="00AA0A9C">
            <w:pPr>
              <w:jc w:val="center"/>
              <w:rPr>
                <w:sz w:val="28"/>
              </w:rPr>
            </w:pPr>
            <w:r w:rsidRPr="00AA0A9C">
              <w:rPr>
                <w:b/>
                <w:bCs/>
                <w:sz w:val="28"/>
              </w:rPr>
              <w:t>Advanced</w:t>
            </w:r>
          </w:p>
        </w:tc>
      </w:tr>
      <w:tr w:rsidR="00377D71" w:rsidRPr="00377D71" w:rsidTr="00377D71">
        <w:trPr>
          <w:trHeight w:val="1776"/>
        </w:trPr>
        <w:tc>
          <w:tcPr>
            <w:tcW w:w="27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377D71" w:rsidP="00377D71">
            <w:r w:rsidRPr="00377D71">
              <w:rPr>
                <w:b/>
                <w:bCs/>
              </w:rPr>
              <w:t>Ethical values and standards are communicated to employees</w:t>
            </w:r>
          </w:p>
        </w:tc>
        <w:tc>
          <w:tcPr>
            <w:tcW w:w="27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377D71" w:rsidP="00AA0A9C">
            <w:r w:rsidRPr="00377D71">
              <w:t>Ethical values and standards are</w:t>
            </w:r>
            <w:r w:rsidR="00AA0A9C">
              <w:t xml:space="preserve"> </w:t>
            </w:r>
            <w:r w:rsidRPr="00377D71">
              <w:t xml:space="preserve">not communicated </w:t>
            </w:r>
          </w:p>
        </w:tc>
        <w:tc>
          <w:tcPr>
            <w:tcW w:w="2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377D71" w:rsidP="00377D71">
            <w:r w:rsidRPr="00377D71">
              <w:t>Notice of ethics laws and regulations are provided to employees</w:t>
            </w:r>
          </w:p>
        </w:tc>
        <w:tc>
          <w:tcPr>
            <w:tcW w:w="27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377D71" w:rsidP="00377D71">
            <w:r w:rsidRPr="00377D71">
              <w:t xml:space="preserve">Agency conducts </w:t>
            </w:r>
            <w:r w:rsidR="008F041F">
              <w:t xml:space="preserve">ethics </w:t>
            </w:r>
            <w:r w:rsidRPr="00377D71">
              <w:t xml:space="preserve">communications and awareness campaigns, </w:t>
            </w:r>
            <w:r w:rsidR="00AA0A9C">
              <w:t xml:space="preserve">agency </w:t>
            </w:r>
            <w:r w:rsidRPr="00377D71">
              <w:t>leadership actively participates</w:t>
            </w:r>
          </w:p>
        </w:tc>
        <w:tc>
          <w:tcPr>
            <w:tcW w:w="27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377D71" w:rsidP="00377D71">
            <w:r w:rsidRPr="00377D71">
              <w:t xml:space="preserve">Managers throughout the agency discuss ethics </w:t>
            </w:r>
            <w:r w:rsidR="00AA0A9C">
              <w:t xml:space="preserve">with their </w:t>
            </w:r>
            <w:r w:rsidR="00BF666D">
              <w:t>staff in</w:t>
            </w:r>
            <w:bookmarkStart w:id="0" w:name="_GoBack"/>
            <w:bookmarkEnd w:id="0"/>
            <w:r w:rsidR="008F041F">
              <w:t xml:space="preserve"> meetings and </w:t>
            </w:r>
            <w:r w:rsidR="00AA0A9C">
              <w:t>perform</w:t>
            </w:r>
            <w:r w:rsidRPr="00377D71">
              <w:t>ance reviews</w:t>
            </w:r>
          </w:p>
        </w:tc>
      </w:tr>
      <w:tr w:rsidR="00377D71" w:rsidRPr="00377D71" w:rsidTr="00377D71">
        <w:trPr>
          <w:trHeight w:val="1776"/>
        </w:trPr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377D71" w:rsidP="00377D71">
            <w:r w:rsidRPr="00377D71">
              <w:rPr>
                <w:b/>
                <w:bCs/>
              </w:rPr>
              <w:t>Ethics risks and education needs are assessed</w:t>
            </w:r>
          </w:p>
        </w:tc>
        <w:tc>
          <w:tcPr>
            <w:tcW w:w="2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377D71" w:rsidP="00377D71">
            <w:r w:rsidRPr="00377D71">
              <w:t>Risks and education needs are not assessed</w:t>
            </w:r>
          </w:p>
        </w:tc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377D71" w:rsidP="00377D71">
            <w:r w:rsidRPr="00377D71">
              <w:t>Some groups are prioritized but no formal risk/needs assessment</w:t>
            </w:r>
            <w:r w:rsidR="005A1BCC">
              <w:t>s</w:t>
            </w:r>
            <w:r w:rsidRPr="00377D71">
              <w:t xml:space="preserve"> </w:t>
            </w:r>
            <w:r w:rsidR="005A1BCC">
              <w:t xml:space="preserve">are </w:t>
            </w:r>
            <w:r w:rsidRPr="00377D71">
              <w:t>made</w:t>
            </w:r>
          </w:p>
        </w:tc>
        <w:tc>
          <w:tcPr>
            <w:tcW w:w="2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377D71" w:rsidP="00377D71">
            <w:r w:rsidRPr="00377D71">
              <w:t>Agency incorporates r</w:t>
            </w:r>
            <w:r w:rsidR="008F041F">
              <w:t>isk/needs analysis into education</w:t>
            </w:r>
            <w:r w:rsidRPr="00377D71">
              <w:t xml:space="preserve"> planning</w:t>
            </w:r>
          </w:p>
        </w:tc>
        <w:tc>
          <w:tcPr>
            <w:tcW w:w="2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377D71" w:rsidP="00377D71">
            <w:r w:rsidRPr="00377D71">
              <w:t>Enterprise-wide risks and needs are regularly and formally  assessed</w:t>
            </w:r>
            <w:r w:rsidR="008F041F">
              <w:t xml:space="preserve"> and incorporated into education planning</w:t>
            </w:r>
          </w:p>
        </w:tc>
      </w:tr>
      <w:tr w:rsidR="00377D71" w:rsidRPr="00377D71" w:rsidTr="00377D71">
        <w:trPr>
          <w:trHeight w:val="1776"/>
        </w:trPr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8F041F" w:rsidP="00377D71">
            <w:r>
              <w:rPr>
                <w:b/>
                <w:bCs/>
              </w:rPr>
              <w:t xml:space="preserve">Content and method of education </w:t>
            </w:r>
            <w:r w:rsidR="00377D71" w:rsidRPr="00377D71">
              <w:rPr>
                <w:b/>
                <w:bCs/>
              </w:rPr>
              <w:t>are tailored</w:t>
            </w:r>
          </w:p>
        </w:tc>
        <w:tc>
          <w:tcPr>
            <w:tcW w:w="2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8F041F" w:rsidP="00377D71">
            <w:r>
              <w:t>Education</w:t>
            </w:r>
            <w:r w:rsidR="00377D71" w:rsidRPr="00377D71">
              <w:t xml:space="preserve"> content and methods are not tailored to specific audiences</w:t>
            </w:r>
          </w:p>
        </w:tc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377D71" w:rsidP="00377D71">
            <w:r w:rsidRPr="00377D71">
              <w:t>Content and methods are minimally compliant with requirements</w:t>
            </w:r>
          </w:p>
        </w:tc>
        <w:tc>
          <w:tcPr>
            <w:tcW w:w="2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377D71" w:rsidP="00377D71">
            <w:r w:rsidRPr="00377D71">
              <w:t xml:space="preserve">Content and methods are relevant and tailored to </w:t>
            </w:r>
            <w:r w:rsidR="005A1BCC">
              <w:t xml:space="preserve">the </w:t>
            </w:r>
            <w:r w:rsidRPr="00377D71">
              <w:t xml:space="preserve">target audiences  </w:t>
            </w:r>
          </w:p>
        </w:tc>
        <w:tc>
          <w:tcPr>
            <w:tcW w:w="2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377D71" w:rsidP="00377D71">
            <w:r w:rsidRPr="00377D71">
              <w:t xml:space="preserve">Managers assist in planning  </w:t>
            </w:r>
            <w:r w:rsidR="008F041F">
              <w:t xml:space="preserve">the </w:t>
            </w:r>
            <w:r w:rsidRPr="00377D71">
              <w:t>content, format, and timing based upon risk</w:t>
            </w:r>
          </w:p>
        </w:tc>
      </w:tr>
      <w:tr w:rsidR="00377D71" w:rsidRPr="00377D71" w:rsidTr="00377D71">
        <w:trPr>
          <w:trHeight w:val="1776"/>
        </w:trPr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8F041F" w:rsidP="00377D71">
            <w:r>
              <w:rPr>
                <w:b/>
                <w:bCs/>
              </w:rPr>
              <w:t>Education</w:t>
            </w:r>
            <w:r w:rsidR="00377D71" w:rsidRPr="00377D71">
              <w:rPr>
                <w:b/>
                <w:bCs/>
              </w:rPr>
              <w:t xml:space="preserve"> is evaluated for effectiveness</w:t>
            </w:r>
          </w:p>
        </w:tc>
        <w:tc>
          <w:tcPr>
            <w:tcW w:w="2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8F041F" w:rsidP="00377D71">
            <w:r>
              <w:t>Education</w:t>
            </w:r>
            <w:r w:rsidR="00377D71" w:rsidRPr="00377D71">
              <w:t xml:space="preserve"> is not evaluated</w:t>
            </w:r>
          </w:p>
        </w:tc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377D71" w:rsidP="00377D71">
            <w:r w:rsidRPr="00377D71">
              <w:t>Employee satisf</w:t>
            </w:r>
            <w:r w:rsidR="008F041F">
              <w:t>action is surveyed post-education</w:t>
            </w:r>
            <w:r w:rsidRPr="00377D71">
              <w:t xml:space="preserve">  </w:t>
            </w:r>
          </w:p>
        </w:tc>
        <w:tc>
          <w:tcPr>
            <w:tcW w:w="2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377D71" w:rsidP="00AA0A9C">
            <w:r w:rsidRPr="00377D71">
              <w:t>Employee engagement</w:t>
            </w:r>
            <w:r w:rsidR="005A1BCC">
              <w:t xml:space="preserve"> in</w:t>
            </w:r>
            <w:r w:rsidRPr="00377D71">
              <w:t>,  knowledge of</w:t>
            </w:r>
            <w:r w:rsidR="005A1BCC">
              <w:t>,</w:t>
            </w:r>
            <w:r w:rsidRPr="00377D71">
              <w:t xml:space="preserve"> and ability to apply  content </w:t>
            </w:r>
            <w:r w:rsidR="008F041F">
              <w:t>is</w:t>
            </w:r>
            <w:r w:rsidRPr="00377D71">
              <w:t xml:space="preserve"> evaluated </w:t>
            </w:r>
          </w:p>
        </w:tc>
        <w:tc>
          <w:tcPr>
            <w:tcW w:w="2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2411" w:rsidRPr="00377D71" w:rsidRDefault="008F041F" w:rsidP="00377D71">
            <w:r>
              <w:t xml:space="preserve">Ethics </w:t>
            </w:r>
            <w:r w:rsidR="00AA0A9C">
              <w:t>education</w:t>
            </w:r>
            <w:r>
              <w:t>’s</w:t>
            </w:r>
            <w:r w:rsidR="00AA0A9C">
              <w:t xml:space="preserve"> e</w:t>
            </w:r>
            <w:r w:rsidR="00377D71" w:rsidRPr="00377D71">
              <w:t xml:space="preserve">ffectiveness in mitigating and reducing ethical risk </w:t>
            </w:r>
            <w:r>
              <w:t xml:space="preserve">is </w:t>
            </w:r>
            <w:r w:rsidR="00377D71" w:rsidRPr="00377D71">
              <w:t>evaluated</w:t>
            </w:r>
          </w:p>
        </w:tc>
      </w:tr>
    </w:tbl>
    <w:p w:rsidR="0097299C" w:rsidRDefault="0097299C" w:rsidP="00377D71"/>
    <w:sectPr w:rsidR="0097299C" w:rsidSect="00AA0A9C">
      <w:headerReference w:type="default" r:id="rId7"/>
      <w:pgSz w:w="15840" w:h="12240" w:orient="landscape"/>
      <w:pgMar w:top="1008" w:right="1440" w:bottom="432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95" w:rsidRDefault="00626595" w:rsidP="00377D71">
      <w:pPr>
        <w:spacing w:after="0" w:line="240" w:lineRule="auto"/>
      </w:pPr>
      <w:r>
        <w:separator/>
      </w:r>
    </w:p>
  </w:endnote>
  <w:endnote w:type="continuationSeparator" w:id="0">
    <w:p w:rsidR="00626595" w:rsidRDefault="00626595" w:rsidP="0037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95" w:rsidRDefault="00626595" w:rsidP="00377D71">
      <w:pPr>
        <w:spacing w:after="0" w:line="240" w:lineRule="auto"/>
      </w:pPr>
      <w:r>
        <w:separator/>
      </w:r>
    </w:p>
  </w:footnote>
  <w:footnote w:type="continuationSeparator" w:id="0">
    <w:p w:rsidR="00626595" w:rsidRDefault="00626595" w:rsidP="0037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71" w:rsidRPr="00AA0A9C" w:rsidRDefault="00377D71">
    <w:pPr>
      <w:pStyle w:val="Header"/>
      <w:rPr>
        <w:sz w:val="28"/>
      </w:rPr>
    </w:pPr>
    <w:r w:rsidRPr="00AA0A9C">
      <w:rPr>
        <w:sz w:val="28"/>
      </w:rPr>
      <w:t>Ethics Education Maturity Model</w:t>
    </w:r>
  </w:p>
  <w:p w:rsidR="00377D71" w:rsidRDefault="00377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71"/>
    <w:rsid w:val="00377D71"/>
    <w:rsid w:val="005A1BCC"/>
    <w:rsid w:val="00626595"/>
    <w:rsid w:val="00812411"/>
    <w:rsid w:val="008F041F"/>
    <w:rsid w:val="0097299C"/>
    <w:rsid w:val="00AA0A9C"/>
    <w:rsid w:val="00B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71"/>
  </w:style>
  <w:style w:type="paragraph" w:styleId="Footer">
    <w:name w:val="footer"/>
    <w:basedOn w:val="Normal"/>
    <w:link w:val="FooterChar"/>
    <w:uiPriority w:val="99"/>
    <w:unhideWhenUsed/>
    <w:rsid w:val="0037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71"/>
  </w:style>
  <w:style w:type="paragraph" w:styleId="BalloonText">
    <w:name w:val="Balloon Text"/>
    <w:basedOn w:val="Normal"/>
    <w:link w:val="BalloonTextChar"/>
    <w:uiPriority w:val="99"/>
    <w:semiHidden/>
    <w:unhideWhenUsed/>
    <w:rsid w:val="0037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71"/>
  </w:style>
  <w:style w:type="paragraph" w:styleId="Footer">
    <w:name w:val="footer"/>
    <w:basedOn w:val="Normal"/>
    <w:link w:val="FooterChar"/>
    <w:uiPriority w:val="99"/>
    <w:unhideWhenUsed/>
    <w:rsid w:val="0037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71"/>
  </w:style>
  <w:style w:type="paragraph" w:styleId="BalloonText">
    <w:name w:val="Balloon Text"/>
    <w:basedOn w:val="Normal"/>
    <w:link w:val="BalloonTextChar"/>
    <w:uiPriority w:val="99"/>
    <w:semiHidden/>
    <w:unhideWhenUsed/>
    <w:rsid w:val="0037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Office of Government Ethics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L. Kane-Piasecki</dc:creator>
  <cp:lastModifiedBy>Patrick Shepherd</cp:lastModifiedBy>
  <cp:revision>2</cp:revision>
  <dcterms:created xsi:type="dcterms:W3CDTF">2019-04-23T14:11:00Z</dcterms:created>
  <dcterms:modified xsi:type="dcterms:W3CDTF">2019-04-23T14:11:00Z</dcterms:modified>
</cp:coreProperties>
</file>